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D4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0F4558D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关于工业盐（九二盐业产品）合作供应商公开征集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响应函</w:t>
      </w:r>
    </w:p>
    <w:p w14:paraId="5B4D45B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9160CB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赣州政源水务供应链管理有限公司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48EF8C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本公司（机构）对贵公司发布的《</w:t>
      </w:r>
      <w:r>
        <w:rPr>
          <w:rFonts w:hint="eastAsia" w:ascii="仿宋" w:hAnsi="仿宋" w:eastAsia="仿宋" w:cs="仿宋"/>
          <w:sz w:val="32"/>
          <w:szCs w:val="32"/>
        </w:rPr>
        <w:t>赣州政源水务供应链管理有限公司关于工业盐（九二盐业产品）合作供应商公开征集公告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及其</w:t>
      </w:r>
      <w:r>
        <w:rPr>
          <w:rFonts w:hint="eastAsia" w:ascii="仿宋" w:hAnsi="仿宋" w:eastAsia="仿宋" w:cs="仿宋"/>
          <w:sz w:val="32"/>
          <w:szCs w:val="32"/>
        </w:rPr>
        <w:t>附件《工业盐产品技术参数及要求》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已全部知悉，本公司（机构）全部响应公告及其附件的相关要求，承诺提供九二盐业生产的工业盐，完全遵守本次征集要求。本公司（机构）报价如下：</w:t>
      </w:r>
    </w:p>
    <w:p w14:paraId="4E8B92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工业盐（九二盐业产品）合作供应商征集</w:t>
      </w:r>
    </w:p>
    <w:p w14:paraId="359545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报价表</w:t>
      </w:r>
    </w:p>
    <w:p w14:paraId="1894C8A3">
      <w:pPr>
        <w:pStyle w:val="6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87D4BDB"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项目编号</w:t>
      </w:r>
      <w:r>
        <w:rPr>
          <w:rFonts w:hint="eastAsia" w:ascii="仿宋" w:hAnsi="仿宋" w:eastAsia="仿宋" w:cs="仿宋"/>
          <w:sz w:val="32"/>
          <w:szCs w:val="32"/>
        </w:rPr>
        <w:t>：ZYSW-2025-ZB001</w:t>
      </w:r>
    </w:p>
    <w:p w14:paraId="31641B68"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：赣州政源水务供应链管理有限公司工业盐（江西九二盐业产品）合作供应商征集</w:t>
      </w:r>
    </w:p>
    <w:p w14:paraId="37A2B467">
      <w:pPr>
        <w:pStyle w:val="2"/>
      </w:pPr>
      <w:r>
        <w:t>一、响应供应商基本信息</w:t>
      </w:r>
    </w:p>
    <w:tbl>
      <w:tblPr>
        <w:tblStyle w:val="4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49"/>
        <w:gridCol w:w="2459"/>
        <w:gridCol w:w="5934"/>
      </w:tblGrid>
      <w:tr w14:paraId="5C10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D650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6B0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信息类别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CA7B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具体内容</w:t>
            </w:r>
          </w:p>
        </w:tc>
      </w:tr>
      <w:tr w14:paraId="0DD7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1CA3">
            <w:pPr>
              <w:pStyle w:val="6"/>
              <w:snapToGrid w:val="0"/>
              <w:jc w:val="center"/>
            </w:pPr>
            <w:r>
              <w:t>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B150">
            <w:pPr>
              <w:pStyle w:val="6"/>
              <w:snapToGrid w:val="0"/>
              <w:jc w:val="center"/>
            </w:pPr>
            <w:r>
              <w:t>响应供应商名称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E329">
            <w:pPr>
              <w:pStyle w:val="6"/>
              <w:snapToGrid w:val="0"/>
              <w:jc w:val="center"/>
            </w:pPr>
            <w:r>
              <w:t>（需填写完整公司全称，与营业执照一致）</w:t>
            </w:r>
          </w:p>
        </w:tc>
      </w:tr>
      <w:tr w14:paraId="125E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0EAE">
            <w:pPr>
              <w:pStyle w:val="6"/>
              <w:snapToGrid w:val="0"/>
              <w:jc w:val="center"/>
            </w:pPr>
            <w:r>
              <w:t>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5853">
            <w:pPr>
              <w:pStyle w:val="6"/>
              <w:snapToGrid w:val="0"/>
              <w:jc w:val="center"/>
            </w:pPr>
            <w:r>
              <w:t>统一社会信用代码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DFF6">
            <w:pPr>
              <w:pStyle w:val="6"/>
              <w:snapToGrid w:val="0"/>
              <w:jc w:val="center"/>
            </w:pPr>
            <w:r>
              <w:t>（需填写营业执照对应统一社会信用代码）</w:t>
            </w:r>
          </w:p>
        </w:tc>
      </w:tr>
      <w:tr w14:paraId="14D9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9698">
            <w:pPr>
              <w:pStyle w:val="6"/>
              <w:snapToGrid w:val="0"/>
              <w:jc w:val="center"/>
            </w:pPr>
            <w:r>
              <w:t>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4D81">
            <w:pPr>
              <w:pStyle w:val="6"/>
              <w:snapToGrid w:val="0"/>
              <w:jc w:val="center"/>
            </w:pPr>
            <w:r>
              <w:t>联系人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8FD7">
            <w:pPr>
              <w:pStyle w:val="6"/>
              <w:snapToGrid w:val="0"/>
              <w:jc w:val="center"/>
            </w:pPr>
            <w:r>
              <w:t>（需填写负责本项目的对接人姓名）</w:t>
            </w:r>
          </w:p>
        </w:tc>
      </w:tr>
      <w:tr w14:paraId="1412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A030">
            <w:pPr>
              <w:pStyle w:val="6"/>
              <w:snapToGrid w:val="0"/>
              <w:jc w:val="center"/>
            </w:pPr>
            <w:r>
              <w:t>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073F">
            <w:pPr>
              <w:pStyle w:val="6"/>
              <w:snapToGrid w:val="0"/>
              <w:jc w:val="center"/>
            </w:pPr>
            <w:r>
              <w:t>联系电话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C8C6">
            <w:pPr>
              <w:pStyle w:val="6"/>
              <w:snapToGrid w:val="0"/>
              <w:jc w:val="center"/>
            </w:pPr>
            <w:r>
              <w:t>（需填写联系人手机号及固定电话，确保畅通）</w:t>
            </w:r>
          </w:p>
        </w:tc>
      </w:tr>
      <w:tr w14:paraId="15A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4DD7">
            <w:pPr>
              <w:pStyle w:val="6"/>
              <w:snapToGrid w:val="0"/>
              <w:jc w:val="center"/>
            </w:pPr>
            <w:r>
              <w:t>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7092">
            <w:pPr>
              <w:pStyle w:val="6"/>
              <w:snapToGrid w:val="0"/>
              <w:jc w:val="center"/>
            </w:pPr>
            <w:r>
              <w:t>公司注册地址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E759">
            <w:pPr>
              <w:pStyle w:val="6"/>
              <w:snapToGrid w:val="0"/>
              <w:jc w:val="center"/>
            </w:pPr>
            <w:r>
              <w:t>（需填写营业执照登记的注册地址）</w:t>
            </w:r>
          </w:p>
        </w:tc>
      </w:tr>
    </w:tbl>
    <w:p w14:paraId="1EC92C74">
      <w:pPr>
        <w:pStyle w:val="2"/>
      </w:pPr>
      <w:r>
        <w:t>二、核心报价详情</w:t>
      </w:r>
    </w:p>
    <w:tbl>
      <w:tblPr>
        <w:tblStyle w:val="4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2"/>
        <w:gridCol w:w="1631"/>
        <w:gridCol w:w="3577"/>
        <w:gridCol w:w="3758"/>
      </w:tblGrid>
      <w:tr w14:paraId="4664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C11A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D811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报价项目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8A2E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具体内容/数值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B98">
            <w:pPr>
              <w:pStyle w:val="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 w14:paraId="673C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C9E3">
            <w:pPr>
              <w:pStyle w:val="6"/>
              <w:snapToGrid w:val="0"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1D00">
            <w:pPr>
              <w:pStyle w:val="6"/>
              <w:snapToGrid w:val="0"/>
              <w:jc w:val="center"/>
            </w:pPr>
            <w:r>
              <w:t>产品名称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3EE2">
            <w:pPr>
              <w:pStyle w:val="6"/>
              <w:snapToGrid w:val="0"/>
              <w:jc w:val="left"/>
            </w:pPr>
            <w:r>
              <w:t>工业盐（精制工业盐，江西九二盐业有限责任公司生产）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D60">
            <w:pPr>
              <w:pStyle w:val="6"/>
              <w:snapToGrid w:val="0"/>
              <w:jc w:val="left"/>
            </w:pPr>
            <w:r>
              <w:t>需符合《GB/T 5462-2015 工业盐》标准</w:t>
            </w:r>
          </w:p>
        </w:tc>
      </w:tr>
      <w:tr w14:paraId="3640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E8F">
            <w:pPr>
              <w:pStyle w:val="6"/>
              <w:snapToGrid w:val="0"/>
              <w:jc w:val="center"/>
            </w:pPr>
            <w: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9FD6">
            <w:pPr>
              <w:pStyle w:val="6"/>
              <w:snapToGrid w:val="0"/>
              <w:jc w:val="center"/>
            </w:pPr>
            <w:r>
              <w:t>包装规格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529">
            <w:pPr>
              <w:pStyle w:val="6"/>
              <w:snapToGrid w:val="0"/>
              <w:jc w:val="left"/>
            </w:pPr>
            <w:r>
              <w:t>吨袋装（内层 PE 防潮内膜≥0.12mm，外层 PP 编织布≥120g/㎡，含干燥剂、密封结构）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D3F3">
            <w:pPr>
              <w:pStyle w:val="6"/>
              <w:snapToGrid w:val="0"/>
              <w:jc w:val="left"/>
            </w:pPr>
            <w:r>
              <w:t>单袋净含量 1000kg±2kg，符合 GB/T 10454-2021 标准</w:t>
            </w:r>
          </w:p>
        </w:tc>
      </w:tr>
      <w:tr w14:paraId="4721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BAAE">
            <w:pPr>
              <w:pStyle w:val="6"/>
              <w:snapToGrid w:val="0"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CF1F">
            <w:pPr>
              <w:pStyle w:val="6"/>
              <w:snapToGrid w:val="0"/>
              <w:jc w:val="center"/>
            </w:pPr>
            <w:r>
              <w:t>单价（含税全包价）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545F">
            <w:pPr>
              <w:pStyle w:val="6"/>
              <w:snapToGrid w:val="0"/>
              <w:jc w:val="left"/>
            </w:pPr>
            <w:r>
              <w:t>______元 / 吨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705">
            <w:pPr>
              <w:pStyle w:val="6"/>
              <w:snapToGrid w:val="0"/>
              <w:jc w:val="left"/>
            </w:pPr>
            <w:r>
              <w:t>含包装、运输、卸货、税费等全部费用，不得高于采购限价 458 元 / 吨</w:t>
            </w:r>
          </w:p>
        </w:tc>
      </w:tr>
      <w:tr w14:paraId="6C73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6C90">
            <w:pPr>
              <w:pStyle w:val="6"/>
              <w:snapToGrid w:val="0"/>
              <w:jc w:val="center"/>
            </w:pPr>
            <w: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55A5">
            <w:pPr>
              <w:pStyle w:val="6"/>
              <w:snapToGrid w:val="0"/>
              <w:jc w:val="center"/>
            </w:pPr>
            <w:r>
              <w:t>预估年采购量（参考）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D30">
            <w:pPr>
              <w:pStyle w:val="6"/>
              <w:snapToGrid w:val="0"/>
              <w:jc w:val="left"/>
            </w:pPr>
            <w:r>
              <w:t>约 450 吨 / 年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9235">
            <w:pPr>
              <w:pStyle w:val="6"/>
              <w:snapToGrid w:val="0"/>
              <w:jc w:val="left"/>
            </w:pPr>
            <w:r>
              <w:t>实际采购量按征集单位订单动态调整，以实际订单为准</w:t>
            </w:r>
          </w:p>
        </w:tc>
      </w:tr>
      <w:tr w14:paraId="69A4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1BE3">
            <w:pPr>
              <w:pStyle w:val="6"/>
              <w:snapToGrid w:val="0"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74EE">
            <w:pPr>
              <w:pStyle w:val="6"/>
              <w:snapToGrid w:val="0"/>
              <w:jc w:val="center"/>
            </w:pPr>
            <w:r>
              <w:t>预估年总金额（参考）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3000">
            <w:pPr>
              <w:pStyle w:val="6"/>
              <w:snapToGrid w:val="0"/>
              <w:jc w:val="left"/>
            </w:pPr>
            <w:r>
              <w:t>______元（计算公式：单价 ×450 吨）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4BFE">
            <w:pPr>
              <w:pStyle w:val="6"/>
              <w:snapToGrid w:val="0"/>
              <w:jc w:val="left"/>
            </w:pPr>
            <w:r>
              <w:t>仅为预估金额，实际金额按实际订单数量结算</w:t>
            </w:r>
          </w:p>
        </w:tc>
      </w:tr>
      <w:tr w14:paraId="72C2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B407">
            <w:pPr>
              <w:pStyle w:val="6"/>
              <w:snapToGrid w:val="0"/>
              <w:jc w:val="center"/>
            </w:pPr>
            <w: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48F1">
            <w:pPr>
              <w:pStyle w:val="6"/>
              <w:snapToGrid w:val="0"/>
              <w:jc w:val="center"/>
            </w:pPr>
            <w:r>
              <w:t>结算方式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75E">
            <w:pPr>
              <w:pStyle w:val="6"/>
              <w:snapToGrid w:val="0"/>
              <w:jc w:val="left"/>
            </w:pPr>
            <w:r>
              <w:t>货到验收合格后一个月内付款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3EAB">
            <w:pPr>
              <w:pStyle w:val="6"/>
              <w:snapToGrid w:val="0"/>
              <w:jc w:val="left"/>
            </w:pPr>
            <w:r>
              <w:t>具体条款以双方签订的合作协议为准</w:t>
            </w:r>
          </w:p>
        </w:tc>
      </w:tr>
      <w:tr w14:paraId="739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56B6">
            <w:pPr>
              <w:pStyle w:val="6"/>
              <w:snapToGrid w:val="0"/>
              <w:jc w:val="center"/>
            </w:pPr>
            <w:r>
              <w:t>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930">
            <w:pPr>
              <w:pStyle w:val="6"/>
              <w:snapToGrid w:val="0"/>
              <w:jc w:val="center"/>
            </w:pPr>
            <w:r>
              <w:t>合作期限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CF18">
            <w:pPr>
              <w:pStyle w:val="6"/>
              <w:snapToGrid w:val="0"/>
              <w:jc w:val="left"/>
            </w:pPr>
            <w:r>
              <w:t>自合作协议签订之日起 1 年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140">
            <w:pPr>
              <w:pStyle w:val="6"/>
              <w:snapToGrid w:val="0"/>
              <w:jc w:val="left"/>
            </w:pPr>
            <w:r>
              <w:t>与征集公告要求一致</w:t>
            </w:r>
          </w:p>
        </w:tc>
      </w:tr>
    </w:tbl>
    <w:p w14:paraId="05EE54F6">
      <w:pPr>
        <w:pStyle w:val="2"/>
      </w:pPr>
      <w:r>
        <w:t>三、承诺条款</w:t>
      </w:r>
    </w:p>
    <w:p w14:paraId="6C0D8550">
      <w:pPr>
        <w:pStyle w:val="6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本供应商承诺：所报价格为固定含税全包价，合作期限内无特殊情况不调整单价；</w:t>
      </w:r>
    </w:p>
    <w:p w14:paraId="78E5C4E8">
      <w:pPr>
        <w:pStyle w:val="6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承诺所供产品为江西九二盐业有限责任公司原厂生产，无二次加工、无掺杂其他厂家产品，可提供合法供货渠道证明（如厂家授权、购销合同等）；</w:t>
      </w:r>
    </w:p>
    <w:p w14:paraId="29193CD4">
      <w:pPr>
        <w:pStyle w:val="6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承诺产品质量符合本项目公告及附件《工业盐产品技术参数及要求》的全部要求，每批次随货提供九二盐业原厂质量检验报告；</w:t>
      </w:r>
    </w:p>
    <w:p w14:paraId="764FDF5C">
      <w:pPr>
        <w:pStyle w:val="6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承诺遵守供货时效要求：常规订单3个工作日内供货，应急订单24小时内供货，配合卸至征集单位指定地点；</w:t>
      </w:r>
    </w:p>
    <w:p w14:paraId="44424886">
      <w:pPr>
        <w:pStyle w:val="6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承诺接受公告中“检测与验收要求”“不合格处理”“售后服务”等全部条款，承担相应责任。</w:t>
      </w:r>
    </w:p>
    <w:p w14:paraId="31283D1B">
      <w:pPr>
        <w:pStyle w:val="2"/>
      </w:pPr>
      <w:r>
        <w:t>四、签章确认</w:t>
      </w:r>
    </w:p>
    <w:tbl>
      <w:tblPr>
        <w:tblStyle w:val="4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307"/>
        <w:gridCol w:w="5935"/>
      </w:tblGrid>
      <w:tr w14:paraId="3211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877" w:hRule="atLeast"/>
          <w:jc w:val="center"/>
        </w:trPr>
        <w:tc>
          <w:tcPr>
            <w:tcW w:w="3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CFAABB">
            <w:pPr>
              <w:pStyle w:val="6"/>
              <w:snapToGrid w:val="0"/>
            </w:pPr>
            <w:r>
              <w:t>响应供应商（盖章）：</w:t>
            </w:r>
          </w:p>
          <w:p w14:paraId="41555D58">
            <w:pPr>
              <w:pStyle w:val="6"/>
              <w:snapToGrid w:val="0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7CE5">
            <w:pPr>
              <w:pStyle w:val="6"/>
              <w:snapToGrid w:val="0"/>
            </w:pPr>
            <w:r>
              <w:t>法定代表人 / 授权代表（签字）：</w:t>
            </w:r>
          </w:p>
        </w:tc>
      </w:tr>
      <w:tr w14:paraId="0AA9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225F">
            <w:pPr>
              <w:pStyle w:val="6"/>
              <w:snapToGrid w:val="0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66CA">
            <w:pPr>
              <w:pStyle w:val="6"/>
              <w:snapToGrid w:val="0"/>
              <w:ind w:firstLine="1980" w:firstLineChars="900"/>
            </w:pPr>
            <w:r>
              <w:t>日期：______年______月______日</w:t>
            </w:r>
          </w:p>
        </w:tc>
      </w:tr>
    </w:tbl>
    <w:p w14:paraId="396B82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4CADA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EE2529B"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7F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E6A5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E6A5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B532D"/>
    <w:rsid w:val="70A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2025-10-16T02:25:00Z</dcterms:created>
  <dc:creator>羽觞醉月</dc:creator>
  <cp:lastModifiedBy>羽觞醉月</cp:lastModifiedBy>
  <dcterms:modified xsi:type="dcterms:W3CDTF">2025-10-16T02:25:57Z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B0A76B1B79D245D18DB0FF355B320543_11</vt:lpwstr>
  </property>
  <property fmtid="{D5CDD505-2E9C-101B-9397-08002B2CF9AE}" pid="4" name="KSOTemplateDocerSaveRecord">
    <vt:lpwstr>eyJoZGlkIjoiY2ZiMjA2NTcwODU5MzQ2NzZlNDRjOWZjZWZjZTg2NjgiLCJ1c2VySWQiOiIyMDczODI4NTgifQ==</vt:lpwstr>
  </property>
</Properties>
</file>